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C" w:rsidRPr="00DE2F1C" w:rsidRDefault="00DE2F1C" w:rsidP="00D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F1C" w:rsidRPr="00DE2F1C" w:rsidRDefault="00DE2F1C" w:rsidP="00D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СУХО-БЕРЕЗОВСКОГО СЕЛЬСКОГО ПОСЕЛЕНИЯ БОБРОВСКОГО МУНИЦИПАЛЬНОГО РАЙОНА</w:t>
      </w:r>
    </w:p>
    <w:p w:rsidR="00DE2F1C" w:rsidRPr="00DE2F1C" w:rsidRDefault="00DE2F1C" w:rsidP="00D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DE2F1C" w:rsidRPr="00DE2F1C" w:rsidRDefault="00DE2F1C" w:rsidP="00D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F1C" w:rsidRPr="00DE2F1C" w:rsidRDefault="00DE2F1C" w:rsidP="00D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DE2F1C" w:rsidRPr="00DE2F1C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F1C" w:rsidRPr="00DE2F1C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2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 26 июня  2020  г.  № 49</w:t>
      </w:r>
    </w:p>
    <w:p w:rsidR="00DE2F1C" w:rsidRPr="00DE2F1C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E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Сухая Березовк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 нарушений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обязательных требований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законодательства в сфере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контроля,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осуществляемого администрацией</w:t>
      </w:r>
    </w:p>
    <w:p w:rsidR="00DE2F1C" w:rsidRPr="00AD2E86" w:rsidRDefault="00AD2E86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Сухо-Березовского </w:t>
      </w:r>
      <w:r w:rsidR="00DE2F1C"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Бобровского муниципального района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 на 2020 год</w:t>
      </w:r>
    </w:p>
    <w:p w:rsidR="00DE2F1C" w:rsidRPr="00AD2E86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2021 – 2022 гг.</w:t>
      </w:r>
    </w:p>
    <w:p w:rsidR="00DE2F1C" w:rsidRPr="00DE2F1C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F1C" w:rsidRPr="00DE2F1C" w:rsidRDefault="00AD2E86" w:rsidP="00AD2E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оля», администрация Сухо-Березовского сельского поселения Бобровсокго муниципального района Воронежской области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2F1C" w:rsidRPr="00AD2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E2F1C" w:rsidRPr="00DE2F1C" w:rsidRDefault="00AD2E86" w:rsidP="00AD2E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ацией Сухо-Березовского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области, на 2020 год и плановый период 2021 - 2022 гг. согласно приложению к настоящему постановлению.</w:t>
      </w:r>
    </w:p>
    <w:p w:rsidR="00DE2F1C" w:rsidRPr="00DE2F1C" w:rsidRDefault="00AD2E86" w:rsidP="00AD2E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обнародованию и размещению на официальном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администрации Сухо-Березовского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E2F1C" w:rsidRPr="00DE2F1C" w:rsidRDefault="00AD2E86" w:rsidP="00AD2E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E2F1C" w:rsidRPr="00DE2F1C" w:rsidRDefault="00AD2E86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F1C"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Сухо – Березовского сельского поселения</w:t>
      </w:r>
    </w:p>
    <w:p w:rsidR="00DE2F1C" w:rsidRPr="00DE2F1C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</w:t>
      </w:r>
    </w:p>
    <w:p w:rsidR="00C3722B" w:rsidRDefault="00DE2F1C" w:rsidP="00DE2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                                                                   О.В.Маделина</w:t>
      </w:r>
    </w:p>
    <w:p w:rsidR="00C3722B" w:rsidRDefault="00C3722B" w:rsidP="002B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2B" w:rsidRDefault="00C3722B" w:rsidP="002B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2B" w:rsidRP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Style w:val="a10"/>
          <w:rFonts w:ascii="Times New Roman" w:hAnsi="Times New Roman" w:cs="Times New Roman"/>
          <w:color w:val="26282F"/>
          <w:sz w:val="28"/>
          <w:szCs w:val="28"/>
        </w:rPr>
        <w:t>П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 к постановлению администрации </w:t>
      </w:r>
      <w:r w:rsid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3722B" w:rsidRP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</w:t>
      </w:r>
    </w:p>
    <w:p w:rsidR="00C3722B" w:rsidRPr="00C3722B" w:rsidRDefault="00C3722B" w:rsidP="00C3722B">
      <w:pPr>
        <w:pStyle w:val="a30"/>
        <w:spacing w:before="0" w:beforeAutospacing="0" w:after="0" w:afterAutospacing="0"/>
        <w:ind w:left="4536"/>
        <w:rPr>
          <w:rFonts w:ascii="Arial" w:hAnsi="Arial" w:cs="Arial"/>
          <w:color w:val="000000"/>
          <w:sz w:val="28"/>
          <w:szCs w:val="28"/>
        </w:rPr>
      </w:pPr>
      <w:r w:rsidRPr="00C3722B">
        <w:rPr>
          <w:color w:val="000000"/>
          <w:sz w:val="28"/>
          <w:szCs w:val="28"/>
        </w:rPr>
        <w:t xml:space="preserve">от </w:t>
      </w:r>
      <w:r w:rsidR="00AD2E86">
        <w:rPr>
          <w:color w:val="000000"/>
          <w:sz w:val="28"/>
          <w:szCs w:val="28"/>
        </w:rPr>
        <w:t xml:space="preserve"> 26.06.</w:t>
      </w:r>
      <w:r w:rsidRPr="00C3722B">
        <w:rPr>
          <w:color w:val="000000"/>
          <w:sz w:val="28"/>
          <w:szCs w:val="28"/>
        </w:rPr>
        <w:t xml:space="preserve">2020  года  № </w:t>
      </w:r>
      <w:r w:rsidR="00AD2E86">
        <w:rPr>
          <w:color w:val="000000"/>
          <w:sz w:val="28"/>
          <w:szCs w:val="28"/>
        </w:rPr>
        <w:t>49</w:t>
      </w:r>
    </w:p>
    <w:p w:rsidR="00C3722B" w:rsidRDefault="00C3722B" w:rsidP="00C372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E5F97" w:rsidRDefault="008E5F97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ПАСПОРТ</w:t>
      </w: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C3722B" w:rsidRPr="008E5F97" w:rsidRDefault="00AD2E86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АДМИНИСТРАЦИЕЙ СУХО-БЕРЕЗОВСКОГО </w:t>
      </w:r>
      <w:r w:rsidR="00C3722B"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СЕЛЬСКОГО ПОСЕЛЕНИЯ</w:t>
      </w: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НА 2020 ГОД И ПЛАНОВЫЙ ПЕРИОД 2021-2022 ГГ.</w:t>
      </w:r>
    </w:p>
    <w:p w:rsidR="00C3722B" w:rsidRPr="00C3722B" w:rsidRDefault="00C3722B" w:rsidP="00C3722B">
      <w:pPr>
        <w:pStyle w:val="a3"/>
        <w:spacing w:before="0" w:beforeAutospacing="0" w:after="0" w:afterAutospacing="0"/>
      </w:pPr>
      <w:r w:rsidRPr="00C3722B"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7347"/>
      </w:tblGrid>
      <w:tr w:rsidR="00C3722B" w:rsidRPr="00C3722B" w:rsidTr="00C3722B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Наименование программы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 w:rsidP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AD2E86">
              <w:rPr>
                <w:color w:val="000000"/>
              </w:rPr>
              <w:t xml:space="preserve">Сухо-Березовского </w:t>
            </w:r>
            <w:r w:rsidRPr="00C3722B">
              <w:rPr>
                <w:color w:val="000000"/>
              </w:rPr>
              <w:t>сельского поселения на 2020 год и плановый период 2021 - 2022 гг.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Правовые основания разработки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</w:pPr>
            <w:r w:rsidRPr="00C3722B">
              <w:rPr>
                <w:color w:val="000000"/>
              </w:rPr>
              <w:t>- </w:t>
            </w:r>
            <w:r w:rsidRPr="00C3722B">
              <w:rPr>
                <w:rStyle w:val="a00"/>
              </w:rPr>
              <w:t>Федеральный Закон</w:t>
            </w:r>
            <w:r w:rsidRPr="00C3722B">
              <w:t> от 06.10.2003 N 131-ФЗ "Об общих принципах организации местного самоуправления в Российской Федерации";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</w:pPr>
            <w:r w:rsidRPr="00C3722B">
              <w:t>- </w:t>
            </w:r>
            <w:r w:rsidRPr="00C3722B">
              <w:rPr>
                <w:rStyle w:val="a00"/>
              </w:rPr>
              <w:t>Федеральный закон</w:t>
            </w:r>
            <w:r w:rsidRPr="00C3722B"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t>- </w:t>
            </w:r>
            <w:r w:rsidRPr="00C3722B">
              <w:rPr>
                <w:rStyle w:val="a00"/>
              </w:rPr>
              <w:t>Постановление</w:t>
            </w:r>
            <w:r w:rsidRPr="00C3722B">
              <w:t> Правительства</w:t>
            </w:r>
            <w:r w:rsidRPr="00C3722B">
              <w:rPr>
                <w:color w:val="000000"/>
              </w:rPr>
              <w:t xml:space="preserve">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Разработчик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 w:rsidP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Администрация </w:t>
            </w:r>
            <w:r w:rsidR="00AD2E86">
              <w:rPr>
                <w:color w:val="000000"/>
              </w:rPr>
              <w:t xml:space="preserve"> Сухо-Березовского</w:t>
            </w:r>
            <w:r w:rsidRPr="00C3722B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>Бобровского</w:t>
            </w:r>
            <w:r w:rsidRPr="00C3722B">
              <w:rPr>
                <w:color w:val="000000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Цели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Задачи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- укрепление системы профилактики нарушений обязательных </w:t>
            </w:r>
            <w:r w:rsidRPr="00C3722B">
              <w:rPr>
                <w:color w:val="000000"/>
              </w:rPr>
              <w:lastRenderedPageBreak/>
              <w:t>требований, установленных законодательством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2020 год и плановый период 2021-2022 годов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Источники финансирования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Финансовое обеспечение мероприятий Программы не предусмотрено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Ожидаемые конечные результаты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D2E86">
              <w:rPr>
                <w:color w:val="000000"/>
              </w:rPr>
              <w:t xml:space="preserve">Сухо-Березовского </w:t>
            </w:r>
            <w:r w:rsidRPr="00C3722B">
              <w:rPr>
                <w:color w:val="000000"/>
              </w:rPr>
              <w:t xml:space="preserve"> сельского поселения, требований законодательства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C3722B">
              <w:rPr>
                <w:color w:val="000000"/>
              </w:rPr>
              <w:t>Структура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C3722B">
              <w:rPr>
                <w:color w:val="000000"/>
              </w:rPr>
              <w:t>Подпрограммы отсутствуют</w:t>
            </w:r>
          </w:p>
        </w:tc>
      </w:tr>
    </w:tbl>
    <w:p w:rsidR="00C3722B" w:rsidRPr="00C3722B" w:rsidRDefault="00C3722B" w:rsidP="00C3722B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  <w:t> </w:t>
      </w:r>
    </w:p>
    <w:p w:rsidR="00C3722B" w:rsidRPr="002B7DFA" w:rsidRDefault="00C3722B" w:rsidP="002B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2B" w:rsidRPr="00C3722B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C3722B" w:rsidRPr="00C3722B" w:rsidRDefault="00C3722B" w:rsidP="00C3722B">
      <w:pPr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1.1. На территории </w:t>
      </w:r>
      <w:r w:rsid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осуществляется муниципальный контроль в следующих сферах: земельных отношений, сохранности автомобильных дорог местного значения, контроль в области торговой деятельности, жилищный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 сфере благоустройства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1.2. Функции муниципального контроля осуществляет должностное лицо администрации </w:t>
      </w:r>
      <w:r w:rsid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r w:rsid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нормативных правовых актов Российской Федерации, Воронежской области и 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1.4. Объектами профилактических мероприятий при осуществлении муниципального контроля за соблюдением требований законодательства в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соответствующей сфере на территории </w:t>
      </w:r>
      <w:r w:rsidR="00AD2E86" w:rsidRPr="00AD2E86">
        <w:t xml:space="preserve">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являются юридические лица, индивидуальные предприниматели, граждане (подконтрольные субъекты).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1.5. В 2017-2019 годах муниципальный контроль в сферах сохранности автомобильных дорог местного значения на территории поселения, земельных отношений, контроль в области торговой деятельности, муниципальный жилищный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контроль в сфере благоустройства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осуществлялся следующим образом: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8"/>
        <w:gridCol w:w="880"/>
        <w:gridCol w:w="879"/>
        <w:gridCol w:w="1464"/>
      </w:tblGrid>
      <w:tr w:rsidR="00C3722B" w:rsidRPr="00C3722B" w:rsidTr="00C3722B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 w:rsidP="008E5F9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  <w:r w:rsidR="00875A8E">
              <w:rPr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C3722B" w:rsidRPr="00C3722B" w:rsidRDefault="00C3722B" w:rsidP="00C372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C3722B" w:rsidRPr="00C3722B" w:rsidRDefault="00C3722B" w:rsidP="00C372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722B" w:rsidRPr="008E5F97" w:rsidRDefault="008E5F97" w:rsidP="00C37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F97">
        <w:rPr>
          <w:rStyle w:val="a10"/>
          <w:rFonts w:ascii="Times New Roman" w:hAnsi="Times New Roman" w:cs="Times New Roman"/>
          <w:bCs/>
          <w:sz w:val="28"/>
          <w:szCs w:val="28"/>
        </w:rPr>
        <w:t>РАЗДЕЛ 2 ЦЕЛИ И ЗАДАЧИ ПРОГРАММЫ</w:t>
      </w:r>
      <w:r w:rsidRPr="008E5F97">
        <w:rPr>
          <w:rFonts w:ascii="Times New Roman" w:hAnsi="Times New Roman" w:cs="Times New Roman"/>
          <w:sz w:val="28"/>
          <w:szCs w:val="28"/>
        </w:rPr>
        <w:t>.</w:t>
      </w:r>
    </w:p>
    <w:p w:rsidR="00C3722B" w:rsidRPr="00C3722B" w:rsidRDefault="00C3722B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 Настоящая Программа разработана на 2020 год и плановый период 2021-2022 гг. и определяет цели, задачи и порядок осуществления администрацией </w:t>
      </w:r>
      <w:r w:rsidR="00AD2E86" w:rsidRPr="00AD2E86">
        <w:t xml:space="preserve">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требований.</w:t>
      </w:r>
    </w:p>
    <w:p w:rsidR="00C3722B" w:rsidRPr="008E5F97" w:rsidRDefault="00C3722B" w:rsidP="008E5F9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5F97">
        <w:rPr>
          <w:rFonts w:ascii="Times New Roman" w:hAnsi="Times New Roman" w:cs="Times New Roman"/>
          <w:bCs/>
          <w:caps/>
          <w:sz w:val="28"/>
          <w:szCs w:val="28"/>
        </w:rPr>
        <w:t>ЦЕЛЯМИ ПРОФИЛАКТИЧЕСКОЙ РАБОТЫ ЯВЛЯЮТСЯ</w:t>
      </w:r>
      <w:r w:rsidRPr="008E5F97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C3722B" w:rsidRPr="00C3722B" w:rsidRDefault="00C3722B" w:rsidP="008E5F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22B">
        <w:rPr>
          <w:color w:val="000000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8E5F97" w:rsidRPr="00C3722B" w:rsidRDefault="008E5F97" w:rsidP="008E5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22B" w:rsidRDefault="008E5F97" w:rsidP="008E5F97">
      <w:pPr>
        <w:spacing w:after="0"/>
        <w:jc w:val="center"/>
        <w:rPr>
          <w:rStyle w:val="a10"/>
          <w:rFonts w:ascii="Times New Roman" w:hAnsi="Times New Roman" w:cs="Times New Roman"/>
          <w:b/>
          <w:bCs/>
          <w:sz w:val="28"/>
          <w:szCs w:val="28"/>
        </w:rPr>
      </w:pPr>
      <w:r w:rsidRPr="008E5F97">
        <w:rPr>
          <w:rStyle w:val="a10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</w:t>
      </w:r>
      <w:r w:rsidR="00C3722B" w:rsidRPr="008E5F97">
        <w:rPr>
          <w:rStyle w:val="a1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8E5F97" w:rsidRPr="008E5F97" w:rsidRDefault="008E5F97" w:rsidP="008E5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- укрепление системы профилактики нарушений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3722B" w:rsidRPr="00C3722B" w:rsidRDefault="00C3722B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ЦЕЛЕВЫЕ ПОКАЗАТЕЛИ ПРОГРАММЫ И ИХ ЗНАЧЕНИЯ ПО ГОДАМ</w:t>
      </w:r>
    </w:p>
    <w:p w:rsidR="008E5F97" w:rsidRPr="008E5F97" w:rsidRDefault="008E5F97" w:rsidP="008E5F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5F97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8E5F97" w:rsidRPr="008E5F97" w:rsidTr="008E5F97">
        <w:tc>
          <w:tcPr>
            <w:tcW w:w="3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Показатель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Период, год</w:t>
            </w:r>
          </w:p>
        </w:tc>
      </w:tr>
      <w:tr w:rsidR="008E5F97" w:rsidRPr="008E5F97" w:rsidTr="008E5F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97" w:rsidRPr="00855685" w:rsidRDefault="008E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2022</w:t>
            </w:r>
          </w:p>
        </w:tc>
      </w:tr>
      <w:tr w:rsidR="008E5F97" w:rsidRPr="008E5F97" w:rsidTr="008E5F97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 w:rsidP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Увеличение количества профилактических мероприятий в контрольной деятель</w:t>
            </w:r>
            <w:r w:rsidR="00AD2E86">
              <w:rPr>
                <w:color w:val="000000"/>
              </w:rPr>
              <w:t xml:space="preserve">ности администрации </w:t>
            </w:r>
            <w:r w:rsidR="00AD2E86">
              <w:t xml:space="preserve">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55685">
              <w:rPr>
                <w:color w:val="000000"/>
              </w:rPr>
              <w:t>сельского поселения, не менее (в ед.)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3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3. ОСНОВНЫЕ МЕРОПРИЯТИЯ ПО ПРОФИЛАКТИКЕ НАРУШЕНИЙ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3.1. ПЛАН МЕРОПРИЯТИЙ ПО ПРОФИЛАКТИКЕ НАРУШЕНИЙ НА 2020 Г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4491"/>
        <w:gridCol w:w="1927"/>
        <w:gridCol w:w="2420"/>
      </w:tblGrid>
      <w:tr w:rsidR="008E5F97" w:rsidRPr="008E5F97" w:rsidTr="008E5F9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Nп/п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Размещение на официальном сайте администрации </w:t>
            </w:r>
            <w:r w:rsidR="00AD2E86">
              <w:t xml:space="preserve">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 </w:t>
            </w:r>
            <w:r w:rsidRPr="008E5F97">
              <w:rPr>
                <w:rStyle w:val="a00"/>
              </w:rPr>
              <w:t>частями 5 - 7 статьи 8.2</w:t>
            </w:r>
            <w:r w:rsidRPr="008E5F97">
              <w:t> </w:t>
            </w:r>
            <w:r w:rsidRPr="008E5F97">
              <w:rPr>
                <w:color w:val="000000"/>
              </w:rPr>
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E27177" w:rsidRDefault="00E27177" w:rsidP="008E5F97">
      <w:pPr>
        <w:jc w:val="both"/>
        <w:rPr>
          <w:sz w:val="24"/>
          <w:szCs w:val="24"/>
        </w:rPr>
      </w:pP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lastRenderedPageBreak/>
        <w:t>3.2 ПРОЕКТ ПЛАНА МЕРОПРИЯТИЙ ПО ПРОФИЛАКТИКЕ НАРУШЕНИЙ НА 2021 И 2022 ГОДЫ.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539"/>
        <w:gridCol w:w="1974"/>
        <w:gridCol w:w="2467"/>
      </w:tblGrid>
      <w:tr w:rsidR="008E5F97" w:rsidRPr="008E5F97" w:rsidTr="008E5F9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Размещение на официальном сайте администрации </w:t>
            </w:r>
            <w:r w:rsidR="00AD2E86">
              <w:t xml:space="preserve">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8E5F97" w:rsidRPr="008E5F97" w:rsidRDefault="008E5F97" w:rsidP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муниципального контроля и размещение на официальном сайте администрации </w:t>
            </w:r>
            <w:r w:rsidR="00AD2E86">
              <w:t xml:space="preserve">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 xml:space="preserve"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8E5F97">
              <w:rPr>
                <w:color w:val="000000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 xml:space="preserve">По мере необходимости (в случае отмены действующих или принятия новых нормативных правовых актов, мониторинг НПА </w:t>
            </w:r>
            <w:r w:rsidRPr="008E5F97">
              <w:rPr>
                <w:color w:val="000000"/>
              </w:rPr>
              <w:lastRenderedPageBreak/>
              <w:t>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 </w:t>
            </w:r>
            <w:r w:rsidRPr="008E5F97">
              <w:rPr>
                <w:rStyle w:val="a00"/>
              </w:rPr>
              <w:t>частями 5 - 7 статьи 8.2</w:t>
            </w:r>
            <w:r w:rsidRPr="008E5F97">
              <w:rPr>
                <w:color w:val="000000"/>
              </w:rPr>
      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Arial" w:hAnsi="Arial" w:cs="Arial"/>
          <w:b w:val="0"/>
          <w:bCs w:val="0"/>
          <w:caps/>
          <w:color w:val="227FBC"/>
          <w:sz w:val="24"/>
          <w:szCs w:val="24"/>
        </w:rPr>
      </w:pPr>
      <w:r w:rsidRPr="008E5F97">
        <w:rPr>
          <w:rFonts w:ascii="Arial" w:hAnsi="Arial" w:cs="Arial"/>
          <w:b w:val="0"/>
          <w:bCs w:val="0"/>
          <w:caps/>
          <w:color w:val="227FBC"/>
          <w:sz w:val="24"/>
          <w:szCs w:val="24"/>
        </w:rPr>
        <w:t> </w:t>
      </w:r>
    </w:p>
    <w:p w:rsidR="008E5F97" w:rsidRDefault="008E5F97" w:rsidP="008E5F97">
      <w:pPr>
        <w:jc w:val="both"/>
        <w:rPr>
          <w:sz w:val="24"/>
          <w:szCs w:val="24"/>
        </w:rPr>
      </w:pP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4. ОЦЕНКА ЭФФЕКТИВНОСТИ ПРОГРАММЫ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4.1 ОТЧЕТНЫЕ ПОКАЗАТЕЛИ НА 2020 ГОД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8E5F97" w:rsidRPr="008E5F97" w:rsidTr="008E5F9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8E5F97" w:rsidRPr="008E5F97" w:rsidRDefault="008E5F97" w:rsidP="008E5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5F9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5F97" w:rsidRPr="008E5F97" w:rsidRDefault="008E5F97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</w:t>
      </w:r>
      <w:r w:rsidRPr="008E5F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E5F97" w:rsidRPr="008E5F97" w:rsidRDefault="008E5F97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</w:t>
      </w:r>
      <w:r w:rsidR="00AD2E86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</w:t>
      </w:r>
      <w:r w:rsidR="00AD2E86" w:rsidRPr="00AD2E86">
        <w:t xml:space="preserve">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8E5F9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информационно-телекоммуникационной сети Интернет</w:t>
      </w:r>
    </w:p>
    <w:p w:rsidR="008E5F97" w:rsidRPr="008E5F97" w:rsidRDefault="008E5F97" w:rsidP="008E5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5F9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4.2 ПРОЕКТ ОТЧЕТНЫХ ПОКАЗАТЕЛЕЙ НА 2021 И 2022 ГОДЫ.</w:t>
      </w:r>
    </w:p>
    <w:p w:rsidR="008E5F97" w:rsidRPr="008E5F97" w:rsidRDefault="008E5F97" w:rsidP="008E5F97">
      <w:pPr>
        <w:pStyle w:val="a3"/>
        <w:spacing w:before="0" w:beforeAutospacing="0" w:after="0" w:afterAutospacing="0"/>
        <w:rPr>
          <w:color w:val="000000"/>
        </w:rPr>
      </w:pPr>
      <w:r w:rsidRPr="008E5F97">
        <w:rPr>
          <w:color w:val="000000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8E5F97" w:rsidRPr="008E5F97" w:rsidTr="008E5F9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AD2E86" w:rsidRPr="00AD2E86">
              <w:rPr>
                <w:color w:val="000000"/>
              </w:rPr>
              <w:t xml:space="preserve">Сухо-Березовского  </w:t>
            </w:r>
            <w:r w:rsidRPr="008E5F97">
              <w:rPr>
                <w:color w:val="000000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5. РЕСУРСНОЕ ОБЕСПЕЧЕНИЕ ПРОГРАММЫ</w:t>
      </w:r>
    </w:p>
    <w:p w:rsidR="008E5F97" w:rsidRDefault="008E5F97" w:rsidP="008E5F9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E5F97" w:rsidRPr="008E5F97" w:rsidRDefault="008E5F97" w:rsidP="008E5F9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E5F97" w:rsidRPr="008E5F97" w:rsidRDefault="008E5F97" w:rsidP="008E5F9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D2E86" w:rsidRPr="00AD2E86">
        <w:t xml:space="preserve"> </w:t>
      </w:r>
      <w:r w:rsidR="00AD2E86" w:rsidRPr="00AD2E86">
        <w:rPr>
          <w:rFonts w:ascii="Times New Roman" w:hAnsi="Times New Roman" w:cs="Times New Roman"/>
          <w:color w:val="000000"/>
          <w:sz w:val="28"/>
          <w:szCs w:val="28"/>
        </w:rPr>
        <w:t xml:space="preserve">Сухо-Березовского  </w:t>
      </w:r>
      <w:r w:rsidRPr="008E5F9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8E5F97" w:rsidRPr="008E5F97" w:rsidRDefault="008E5F97" w:rsidP="008E5F97">
      <w:pPr>
        <w:spacing w:after="0"/>
        <w:jc w:val="both"/>
        <w:rPr>
          <w:sz w:val="24"/>
          <w:szCs w:val="24"/>
        </w:rPr>
      </w:pPr>
    </w:p>
    <w:sectPr w:rsidR="008E5F97" w:rsidRPr="008E5F97" w:rsidSect="005E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7177"/>
    <w:rsid w:val="00101B32"/>
    <w:rsid w:val="001A2956"/>
    <w:rsid w:val="002B7DFA"/>
    <w:rsid w:val="005E353C"/>
    <w:rsid w:val="00855685"/>
    <w:rsid w:val="00875A8E"/>
    <w:rsid w:val="008E5F97"/>
    <w:rsid w:val="00AD2E86"/>
    <w:rsid w:val="00C3722B"/>
    <w:rsid w:val="00DE2F1C"/>
    <w:rsid w:val="00E27177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C"/>
  </w:style>
  <w:style w:type="paragraph" w:styleId="1">
    <w:name w:val="heading 1"/>
    <w:basedOn w:val="a"/>
    <w:link w:val="10"/>
    <w:uiPriority w:val="9"/>
    <w:qFormat/>
    <w:rsid w:val="002B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B7DFA"/>
  </w:style>
  <w:style w:type="character" w:customStyle="1" w:styleId="apple-converted-space">
    <w:name w:val="apple-converted-space"/>
    <w:rsid w:val="00C3722B"/>
  </w:style>
  <w:style w:type="paragraph" w:customStyle="1" w:styleId="p5">
    <w:name w:val="p5"/>
    <w:basedOn w:val="a"/>
    <w:rsid w:val="00C3722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3">
    <w:name w:val="s3"/>
    <w:basedOn w:val="a0"/>
    <w:rsid w:val="00C3722B"/>
  </w:style>
  <w:style w:type="paragraph" w:customStyle="1" w:styleId="Title">
    <w:name w:val="Title!Название НПА"/>
    <w:basedOn w:val="a"/>
    <w:rsid w:val="00C372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10">
    <w:name w:val="a1"/>
    <w:basedOn w:val="a0"/>
    <w:rsid w:val="00C3722B"/>
  </w:style>
  <w:style w:type="paragraph" w:customStyle="1" w:styleId="a30">
    <w:name w:val="a3"/>
    <w:basedOn w:val="a"/>
    <w:rsid w:val="00C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1B32"/>
  </w:style>
  <w:style w:type="paragraph" w:customStyle="1" w:styleId="p2">
    <w:name w:val="p2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3">
    <w:name w:val="p3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Карпова</cp:lastModifiedBy>
  <cp:revision>9</cp:revision>
  <dcterms:created xsi:type="dcterms:W3CDTF">2020-06-22T14:28:00Z</dcterms:created>
  <dcterms:modified xsi:type="dcterms:W3CDTF">2020-06-26T06:45:00Z</dcterms:modified>
</cp:coreProperties>
</file>